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115" w:rightChars="-55" w:firstLine="2348" w:firstLineChars="650"/>
        <w:rPr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pacing w:val="20"/>
          <w:kern w:val="0"/>
          <w:sz w:val="32"/>
          <w:szCs w:val="32"/>
        </w:rPr>
        <w:t>电气试验项目及收费标准</w:t>
      </w:r>
    </w:p>
    <w:tbl>
      <w:tblPr>
        <w:tblStyle w:val="6"/>
        <w:tblpPr w:leftFromText="180" w:rightFromText="180" w:vertAnchor="text" w:horzAnchor="page" w:tblpXSpec="center" w:tblpY="214"/>
        <w:tblOverlap w:val="never"/>
        <w:tblW w:w="910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1694"/>
        <w:gridCol w:w="3255"/>
        <w:gridCol w:w="379"/>
        <w:gridCol w:w="379"/>
        <w:gridCol w:w="2635"/>
        <w:gridCol w:w="3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试验项目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试验内容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试验费用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10KV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电力变压器试验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、绝缘电阻试验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、直流电阻试验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、电压比试验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4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、油耐压试验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、工频耐压试验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6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、负载及容量参数试验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7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、空载及容量参数试验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560KVA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以下：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989.28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台；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560-2000KVA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2283.19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10KV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高压成套开关柜试验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、真空开关、避雷器、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断路器、熔断器及绝缘支撑物耐压试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、断路器机械特性试验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间隔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2143.08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10KV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电压互感器柜试验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、电压互感器试验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、避雷器试验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间隔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752.19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电力电缆试验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、绝缘电阻试验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、直流泄露电流试验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回路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472.89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、交流耐压试验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回路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5173.59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10KV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避雷器试验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、绝缘电阻试验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、直流泄露电流试验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413.60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低压成套配电柜试验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、绝缘电阻试验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、耐压试验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、机械特性试验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596.41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低压无功自动补偿成套柜试验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、绝缘电阻试验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、交流耐压试验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、电容器测试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408.68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户外真空断路器试验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、绝缘电阻试验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、接触电阻试验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、交流耐压试验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1098.89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接地装置、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接地网试验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、接地电阻试验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641.12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跌落式熔断器、隔离开关试验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、绝缘电阻试验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、交流耐压试验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381.61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十一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绝缘子试验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、绝缘电阻试验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、直流耐压试验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3.37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十二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穿墙套管试验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、绝缘电阻试验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、直流耐压试验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20.84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负荷开关试验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、绝缘电阻试验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、接触电阻试验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、交流耐压试验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601.59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绝缘油试验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、电气强度耐压试验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样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41.84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ind w:firstLine="1928" w:firstLineChars="600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安全工器具试验收费项目及标准</w:t>
      </w:r>
    </w:p>
    <w:p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                                                     金额单位：元</w:t>
      </w:r>
    </w:p>
    <w:tbl>
      <w:tblPr>
        <w:tblStyle w:val="6"/>
        <w:tblW w:w="9615" w:type="dxa"/>
        <w:jc w:val="center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1986"/>
        <w:gridCol w:w="1709"/>
        <w:gridCol w:w="2094"/>
        <w:gridCol w:w="1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试验项目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型号及规格</w:t>
            </w: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收费标准（元）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绝缘手套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付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35.00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绝缘靴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双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40.00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绝缘棒          （操作杆、测量杆）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10KV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120.00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110KV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220KV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500KV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720.00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绝缘垫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低压</w:t>
            </w: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平方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110.00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脚扣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付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45.00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登高板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付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60.00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验电器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10KV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130.00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110KV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240.00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220KV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310.00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500KV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960.00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接地线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个人安保线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170.00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260.00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330.00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110KV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480.00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220KV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720.00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500KV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1100.00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安全带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付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45.00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卡线器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25-70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100.00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50-70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95-120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150-240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185-240</w:t>
            </w:r>
          </w:p>
        </w:tc>
        <w:tc>
          <w:tcPr>
            <w:tcW w:w="1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170.00</w:t>
            </w:r>
          </w:p>
        </w:tc>
        <w:tc>
          <w:tcPr>
            <w:tcW w:w="15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500" w:lineRule="exact"/>
        <w:ind w:right="523" w:rightChars="249"/>
        <w:jc w:val="left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1134" w:bottom="1418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0" w:lineRule="exact"/>
      <w:ind w:right="-115" w:rightChars="-55"/>
      <w:rPr>
        <w:rFonts w:ascii="楷体_GB2312" w:eastAsia="楷体_GB2312" w:cs="宋体"/>
        <w:b/>
        <w:color w:val="000000"/>
        <w:spacing w:val="20"/>
        <w:kern w:val="0"/>
        <w:sz w:val="32"/>
        <w:szCs w:val="32"/>
      </w:rPr>
    </w:pPr>
    <w:r>
      <w:rPr>
        <w:rFonts w:hint="eastAsia" w:ascii="楷体_GB2312" w:hAnsi="宋体" w:eastAsia="楷体_GB2312" w:cs="宋体"/>
        <w:b/>
        <w:color w:val="000000"/>
        <w:spacing w:val="20"/>
        <w:kern w:val="0"/>
        <w:sz w:val="32"/>
        <w:szCs w:val="32"/>
      </w:rPr>
      <w:t>安徽博联电力工程有限公司</w:t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cryptProviderType="rsaFull" w:cryptAlgorithmClass="hash" w:cryptAlgorithmType="typeAny" w:cryptAlgorithmSid="4" w:cryptSpinCount="100000" w:hash="sbxRsZ0+ERosORrG/jRBg8RHWg4=" w:salt="CPon95oJgUAgsmwCIZsLHw=="/>
  <w:documentProtection w:edit="forms" w:enforcement="1" w:cryptProviderType="rsaFull" w:cryptAlgorithmClass="hash" w:cryptAlgorithmType="typeAny" w:cryptAlgorithmSid="4" w:cryptSpinCount="100000" w:hash="ETbx7EHAcHIYJXEm/inPPXg31fs=" w:salt="YzX3pF7hB9DlrmKphYYG4Q==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6409D"/>
    <w:rsid w:val="00074C66"/>
    <w:rsid w:val="000D7517"/>
    <w:rsid w:val="000F48AF"/>
    <w:rsid w:val="001946F3"/>
    <w:rsid w:val="003231BB"/>
    <w:rsid w:val="00340106"/>
    <w:rsid w:val="003D77F5"/>
    <w:rsid w:val="00543A53"/>
    <w:rsid w:val="005852ED"/>
    <w:rsid w:val="00592D74"/>
    <w:rsid w:val="00623F80"/>
    <w:rsid w:val="00662845"/>
    <w:rsid w:val="00667E7F"/>
    <w:rsid w:val="006879A8"/>
    <w:rsid w:val="006A182E"/>
    <w:rsid w:val="006E0980"/>
    <w:rsid w:val="006E676E"/>
    <w:rsid w:val="0070312D"/>
    <w:rsid w:val="00841B1E"/>
    <w:rsid w:val="008766F7"/>
    <w:rsid w:val="009626C2"/>
    <w:rsid w:val="00975F42"/>
    <w:rsid w:val="009B36D1"/>
    <w:rsid w:val="00A24418"/>
    <w:rsid w:val="00C057C4"/>
    <w:rsid w:val="00C53562"/>
    <w:rsid w:val="2286409D"/>
    <w:rsid w:val="2C1F5550"/>
    <w:rsid w:val="333C3D07"/>
    <w:rsid w:val="3EAB6E60"/>
    <w:rsid w:val="43E5355C"/>
    <w:rsid w:val="4B5D7633"/>
    <w:rsid w:val="4C132F52"/>
    <w:rsid w:val="52551B0C"/>
    <w:rsid w:val="5F1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ascii="Calibri" w:hAnsi="Calibri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247</Words>
  <Characters>1412</Characters>
  <Lines>11</Lines>
  <Paragraphs>3</Paragraphs>
  <TotalTime>0</TotalTime>
  <ScaleCrop>false</ScaleCrop>
  <LinksUpToDate>false</LinksUpToDate>
  <CharactersWithSpaces>1656</CharactersWithSpaces>
  <Application>WPS Office_10.1.0.6750_F1E327BC-269C-435d-A152-05C5408002CA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2017-09-28T01:47:00Z</dcterms:created>
  <dc:creator>Administrator</dc:creator>
  <cp:lastModifiedBy>Administrator</cp:lastModifiedBy>
  <cp:lastPrinted>2016-07-25T08:37:00Z</cp:lastPrinted>
  <dcterms:modified xsi:type="dcterms:W3CDTF">2017-09-28T08:00:50Z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